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4E" w:rsidRDefault="0074177F" w:rsidP="002D094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D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6CC7" w:rsidRDefault="00236CC7" w:rsidP="00236CC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43">
        <w:rPr>
          <w:rFonts w:ascii="Times New Roman" w:hAnsi="Times New Roman" w:cs="Times New Roman"/>
          <w:b/>
          <w:sz w:val="28"/>
          <w:szCs w:val="28"/>
        </w:rPr>
        <w:t>Об итогах выполнения лабораторных исследований в рамках эпизоотологического мониторинга за 202</w:t>
      </w:r>
      <w:r w:rsidR="00025861">
        <w:rPr>
          <w:rFonts w:ascii="Times New Roman" w:hAnsi="Times New Roman" w:cs="Times New Roman"/>
          <w:b/>
          <w:sz w:val="28"/>
          <w:szCs w:val="28"/>
        </w:rPr>
        <w:t>2</w:t>
      </w:r>
      <w:r w:rsidRPr="00BF37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236CC7" w:rsidRDefault="00236CC7" w:rsidP="00236CC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76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мероприятий Федеральной службы по ветеринарному и фитосанитарному надзору в 202</w:t>
      </w:r>
      <w:r w:rsidR="000258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для обеспечения требований Соглашения по применению </w:t>
      </w:r>
      <w:r w:rsidRPr="00152769">
        <w:rPr>
          <w:rFonts w:ascii="Times New Roman" w:hAnsi="Times New Roman" w:cs="Times New Roman"/>
          <w:sz w:val="28"/>
          <w:szCs w:val="28"/>
        </w:rPr>
        <w:t>санитарных и фитосанитарных мер Всемирной торговой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в целях предупреждения, локализации и ликвидации эпизоотий на территории Российской Федерации, осуществления контроля за распространением заразных, в том числе особо опасных болезней животных </w:t>
      </w:r>
      <w:r w:rsidRPr="00152769">
        <w:rPr>
          <w:rFonts w:ascii="Times New Roman" w:hAnsi="Times New Roman" w:cs="Times New Roman"/>
          <w:sz w:val="28"/>
          <w:szCs w:val="28"/>
        </w:rPr>
        <w:t>(основание: приказ Россельхознадзор</w:t>
      </w:r>
      <w:r w:rsidR="00025861">
        <w:rPr>
          <w:rFonts w:ascii="Times New Roman" w:hAnsi="Times New Roman" w:cs="Times New Roman"/>
          <w:sz w:val="28"/>
          <w:szCs w:val="28"/>
        </w:rPr>
        <w:t>а от 27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258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1</w:t>
      </w:r>
      <w:r w:rsidR="00025861">
        <w:rPr>
          <w:rFonts w:ascii="Times New Roman" w:hAnsi="Times New Roman" w:cs="Times New Roman"/>
          <w:sz w:val="28"/>
          <w:szCs w:val="28"/>
        </w:rPr>
        <w:t>576</w:t>
      </w:r>
      <w:r>
        <w:rPr>
          <w:rFonts w:ascii="Times New Roman" w:hAnsi="Times New Roman" w:cs="Times New Roman"/>
          <w:sz w:val="28"/>
          <w:szCs w:val="28"/>
        </w:rPr>
        <w:t xml:space="preserve">) за </w:t>
      </w:r>
      <w:r w:rsidRPr="00152769">
        <w:rPr>
          <w:rFonts w:ascii="Times New Roman" w:hAnsi="Times New Roman" w:cs="Times New Roman"/>
          <w:sz w:val="28"/>
          <w:szCs w:val="28"/>
        </w:rPr>
        <w:t>202</w:t>
      </w:r>
      <w:r w:rsidR="00025861">
        <w:rPr>
          <w:rFonts w:ascii="Times New Roman" w:hAnsi="Times New Roman" w:cs="Times New Roman"/>
          <w:sz w:val="28"/>
          <w:szCs w:val="28"/>
        </w:rPr>
        <w:t>2</w:t>
      </w:r>
      <w:r w:rsidRPr="00152769">
        <w:rPr>
          <w:rFonts w:ascii="Times New Roman" w:hAnsi="Times New Roman" w:cs="Times New Roman"/>
          <w:sz w:val="28"/>
          <w:szCs w:val="28"/>
        </w:rPr>
        <w:t xml:space="preserve"> год в рамках выполнения государственного эпизоотологического мониторинга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769">
        <w:rPr>
          <w:rFonts w:ascii="Times New Roman" w:hAnsi="Times New Roman" w:cs="Times New Roman"/>
          <w:sz w:val="28"/>
          <w:szCs w:val="28"/>
        </w:rPr>
        <w:t xml:space="preserve"> проводимого на территории Краснодарского края, Республики Адыгея, Республики Крым и г. Севастополь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454D2">
        <w:rPr>
          <w:rFonts w:ascii="Times New Roman" w:hAnsi="Times New Roman" w:cs="Times New Roman"/>
          <w:sz w:val="28"/>
          <w:szCs w:val="28"/>
        </w:rPr>
        <w:t>16</w:t>
      </w:r>
      <w:r w:rsidR="009840DB">
        <w:rPr>
          <w:rFonts w:ascii="Times New Roman" w:hAnsi="Times New Roman" w:cs="Times New Roman"/>
          <w:sz w:val="28"/>
          <w:szCs w:val="28"/>
        </w:rPr>
        <w:t xml:space="preserve"> </w:t>
      </w:r>
      <w:r w:rsidR="006454D2">
        <w:rPr>
          <w:rFonts w:ascii="Times New Roman" w:hAnsi="Times New Roman" w:cs="Times New Roman"/>
          <w:sz w:val="28"/>
          <w:szCs w:val="28"/>
        </w:rPr>
        <w:t>986</w:t>
      </w:r>
      <w:r w:rsidR="00025861">
        <w:rPr>
          <w:rFonts w:ascii="Times New Roman" w:hAnsi="Times New Roman" w:cs="Times New Roman"/>
          <w:sz w:val="28"/>
          <w:szCs w:val="28"/>
        </w:rPr>
        <w:t xml:space="preserve"> проб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8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641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исследовани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выявлено положительных -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1193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</w:t>
      </w:r>
      <w:r w:rsidR="007B61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F35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45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к проведенным исследованиям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(таблица 1).</w:t>
      </w:r>
    </w:p>
    <w:p w:rsidR="00236CC7" w:rsidRDefault="00236CC7" w:rsidP="00236CC7">
      <w:pPr>
        <w:spacing w:after="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tbl>
      <w:tblPr>
        <w:tblpPr w:leftFromText="180" w:rightFromText="180" w:vertAnchor="page" w:horzAnchor="margin" w:tblpY="63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3"/>
        <w:gridCol w:w="1418"/>
        <w:gridCol w:w="1417"/>
        <w:gridCol w:w="1700"/>
        <w:gridCol w:w="1985"/>
      </w:tblGrid>
      <w:tr w:rsidR="00236CC7" w:rsidRPr="00E72674" w:rsidTr="00E72674">
        <w:trPr>
          <w:trHeight w:val="871"/>
        </w:trPr>
        <w:tc>
          <w:tcPr>
            <w:tcW w:w="3823" w:type="dxa"/>
          </w:tcPr>
          <w:p w:rsidR="00236CC7" w:rsidRPr="00E72674" w:rsidRDefault="00236CC7" w:rsidP="0023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Заболевание</w:t>
            </w:r>
          </w:p>
        </w:tc>
        <w:tc>
          <w:tcPr>
            <w:tcW w:w="1418" w:type="dxa"/>
          </w:tcPr>
          <w:p w:rsidR="00236CC7" w:rsidRPr="00E72674" w:rsidRDefault="00236CC7" w:rsidP="0023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исследований</w:t>
            </w:r>
          </w:p>
        </w:tc>
        <w:tc>
          <w:tcPr>
            <w:tcW w:w="1417" w:type="dxa"/>
          </w:tcPr>
          <w:p w:rsidR="00236CC7" w:rsidRPr="00E72674" w:rsidRDefault="00236CC7" w:rsidP="0023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Положительных (по наличию патогена)</w:t>
            </w:r>
          </w:p>
        </w:tc>
        <w:tc>
          <w:tcPr>
            <w:tcW w:w="1700" w:type="dxa"/>
          </w:tcPr>
          <w:p w:rsidR="00236CC7" w:rsidRPr="00E72674" w:rsidRDefault="00236CC7" w:rsidP="0023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Положительных на постинфекционные антитела</w:t>
            </w:r>
          </w:p>
        </w:tc>
        <w:tc>
          <w:tcPr>
            <w:tcW w:w="1985" w:type="dxa"/>
          </w:tcPr>
          <w:p w:rsidR="00236CC7" w:rsidRPr="00E72674" w:rsidRDefault="00236CC7" w:rsidP="0023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Недопустимый уровень поствакцинальных антител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Африканская чума свиней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7495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Аэромоноз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Бешенство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Болезнь Ауески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Болезнь Марека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Болезнь Ньюкасла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Ботриоцефалёз карповых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Бруцеллёз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Воспаление плавательного пузыря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Высокопатогенный грипп птиц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Гельминтозы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Дактилогироз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Диплостомоз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Классическая чума свиней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Лейкоз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Лептоспироз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3506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Миксобактериозы лососевых и осетровых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Парагрипп-3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Паратуберкулезный энтерит с/х животных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Постодиплостомоз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Псевдомоноз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Репродуктивно-респираторный синдром свиней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Сибирская язва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Трихинеллёз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Триходиноз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Туберкулёз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Филометроидоз карповых рыб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bottom"/>
          </w:tcPr>
          <w:p w:rsidR="00E72674" w:rsidRPr="00E72674" w:rsidRDefault="00E72674" w:rsidP="00E7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Хилоденеллез</w:t>
            </w:r>
          </w:p>
        </w:tc>
        <w:tc>
          <w:tcPr>
            <w:tcW w:w="1418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674" w:rsidRPr="00E72674" w:rsidTr="00E72674">
        <w:trPr>
          <w:trHeight w:val="247"/>
        </w:trPr>
        <w:tc>
          <w:tcPr>
            <w:tcW w:w="3823" w:type="dxa"/>
            <w:vAlign w:val="center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984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</w:t>
            </w:r>
          </w:p>
        </w:tc>
        <w:tc>
          <w:tcPr>
            <w:tcW w:w="1417" w:type="dxa"/>
            <w:vAlign w:val="center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1700" w:type="dxa"/>
            <w:vAlign w:val="center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72674" w:rsidRPr="00E72674" w:rsidRDefault="00E72674" w:rsidP="00E726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998</w:t>
            </w:r>
          </w:p>
        </w:tc>
      </w:tr>
    </w:tbl>
    <w:p w:rsidR="008F357B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общего количества выявлений - 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положительных установлены по наличию 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патогена:</w:t>
      </w:r>
    </w:p>
    <w:p w:rsidR="006454D2" w:rsidRDefault="006454D2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-африканская чума свиней - 2 случая;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41244" w:rsidRPr="00941244">
        <w:rPr>
          <w:rFonts w:ascii="Times New Roman" w:eastAsia="Times New Roman" w:hAnsi="Times New Roman" w:cs="Times New Roman"/>
          <w:sz w:val="28"/>
          <w:szCs w:val="28"/>
        </w:rPr>
        <w:t xml:space="preserve">ысокопатогенный грипп птиц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гельминтозы рыб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244" w:rsidRDefault="00941244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дактилогироз – 1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случаев;</w:t>
      </w:r>
    </w:p>
    <w:p w:rsidR="00941244" w:rsidRDefault="00941244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диплостомоз – 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лейкоз крупного рогатого скота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244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1244" w:rsidRPr="00941244">
        <w:rPr>
          <w:rFonts w:ascii="Times New Roman" w:eastAsia="Times New Roman" w:hAnsi="Times New Roman" w:cs="Times New Roman"/>
          <w:sz w:val="28"/>
          <w:szCs w:val="28"/>
        </w:rPr>
        <w:t xml:space="preserve">остодиплостомоз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236CC7" w:rsidRDefault="006454D2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триходиноз – 14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>;</w:t>
      </w:r>
      <w:r w:rsidR="00236CC7"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244" w:rsidRDefault="00941244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хилоденеллез –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случая.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9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98</w:t>
      </w:r>
      <w:r w:rsidR="0094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9AF">
        <w:rPr>
          <w:rFonts w:ascii="Times New Roman" w:eastAsia="Times New Roman" w:hAnsi="Times New Roman" w:cs="Times New Roman"/>
          <w:sz w:val="28"/>
          <w:szCs w:val="28"/>
        </w:rPr>
        <w:t>положительн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30108">
        <w:rPr>
          <w:rFonts w:ascii="Times New Roman" w:eastAsia="Times New Roman" w:hAnsi="Times New Roman" w:cs="Times New Roman"/>
          <w:sz w:val="28"/>
          <w:szCs w:val="28"/>
        </w:rPr>
        <w:t xml:space="preserve"> исследовани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30108">
        <w:rPr>
          <w:rFonts w:ascii="Times New Roman" w:eastAsia="Times New Roman" w:hAnsi="Times New Roman" w:cs="Times New Roman"/>
          <w:sz w:val="28"/>
          <w:szCs w:val="28"/>
        </w:rPr>
        <w:t xml:space="preserve"> выявлен</w:t>
      </w:r>
      <w:r w:rsidR="00A435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0108">
        <w:rPr>
          <w:rFonts w:ascii="Times New Roman" w:eastAsia="Times New Roman" w:hAnsi="Times New Roman" w:cs="Times New Roman"/>
          <w:sz w:val="28"/>
          <w:szCs w:val="28"/>
        </w:rPr>
        <w:t xml:space="preserve"> с недопустимым уровнем поствакцинальных антител, из них: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болезнь Ауески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4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болезнь Ньюкасла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4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4D2">
        <w:rPr>
          <w:rFonts w:ascii="Times New Roman" w:eastAsia="Times New Roman" w:hAnsi="Times New Roman" w:cs="Times New Roman"/>
          <w:sz w:val="28"/>
          <w:szCs w:val="28"/>
        </w:rPr>
        <w:t>412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CC7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высокопатогенный грипп птиц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47FB">
        <w:rPr>
          <w:rFonts w:ascii="Times New Roman" w:eastAsia="Times New Roman" w:hAnsi="Times New Roman" w:cs="Times New Roman"/>
          <w:sz w:val="28"/>
          <w:szCs w:val="28"/>
        </w:rPr>
        <w:t xml:space="preserve"> 117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7FB" w:rsidRDefault="00236CC7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2769">
        <w:rPr>
          <w:rFonts w:ascii="Times New Roman" w:eastAsia="Times New Roman" w:hAnsi="Times New Roman" w:cs="Times New Roman"/>
          <w:sz w:val="28"/>
          <w:szCs w:val="28"/>
        </w:rPr>
        <w:t xml:space="preserve"> классическая чума свиней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4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C5E">
        <w:rPr>
          <w:rFonts w:ascii="Times New Roman" w:eastAsia="Times New Roman" w:hAnsi="Times New Roman" w:cs="Times New Roman"/>
          <w:sz w:val="28"/>
          <w:szCs w:val="28"/>
        </w:rPr>
        <w:t>258</w:t>
      </w:r>
      <w:r w:rsidR="005547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F6E" w:rsidRPr="00236CC7" w:rsidRDefault="005547FB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547FB">
        <w:rPr>
          <w:rFonts w:ascii="Times New Roman" w:eastAsia="Times New Roman" w:hAnsi="Times New Roman" w:cs="Times New Roman"/>
          <w:sz w:val="28"/>
          <w:szCs w:val="28"/>
        </w:rPr>
        <w:t>епродуктивно-респираторный синдром свиней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6.</w:t>
      </w:r>
    </w:p>
    <w:p w:rsidR="000A1AD5" w:rsidRPr="000A1AD5" w:rsidRDefault="00152769" w:rsidP="00251F6E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2769">
        <w:rPr>
          <w:rFonts w:ascii="Times New Roman" w:hAnsi="Times New Roman"/>
          <w:sz w:val="28"/>
          <w:szCs w:val="28"/>
        </w:rPr>
        <w:t>В</w:t>
      </w:r>
      <w:r w:rsidRPr="00152769">
        <w:rPr>
          <w:rFonts w:ascii="Times New Roman" w:hAnsi="Times New Roman" w:cs="Times New Roman"/>
          <w:sz w:val="28"/>
          <w:szCs w:val="28"/>
        </w:rPr>
        <w:t xml:space="preserve">ыявленные положительные результаты в ходе эпизоотологического мониторинга позволяют своевременно провести противоэпизоотические мероприятия, оценить их эффективность и не допустить возникновения и распространение болезней животных и птиц на территории Российской Федерации. </w:t>
      </w:r>
    </w:p>
    <w:p w:rsidR="000A1AD5" w:rsidRPr="000A1AD5" w:rsidRDefault="000A1AD5" w:rsidP="000A1AD5">
      <w:pPr>
        <w:rPr>
          <w:rFonts w:ascii="Times New Roman" w:hAnsi="Times New Roman" w:cs="Times New Roman"/>
          <w:sz w:val="28"/>
          <w:szCs w:val="28"/>
        </w:rPr>
      </w:pPr>
    </w:p>
    <w:sectPr w:rsidR="000A1AD5" w:rsidRPr="000A1AD5" w:rsidSect="00251F6E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E7" w:rsidRDefault="005029E7" w:rsidP="005029E7">
      <w:pPr>
        <w:spacing w:after="0" w:line="240" w:lineRule="auto"/>
      </w:pPr>
      <w:r>
        <w:separator/>
      </w:r>
    </w:p>
  </w:endnote>
  <w:endnote w:type="continuationSeparator" w:id="0">
    <w:p w:rsidR="005029E7" w:rsidRDefault="005029E7" w:rsidP="005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E7" w:rsidRDefault="005029E7" w:rsidP="005029E7">
      <w:pPr>
        <w:spacing w:after="0" w:line="240" w:lineRule="auto"/>
      </w:pPr>
      <w:r>
        <w:separator/>
      </w:r>
    </w:p>
  </w:footnote>
  <w:footnote w:type="continuationSeparator" w:id="0">
    <w:p w:rsidR="005029E7" w:rsidRDefault="005029E7" w:rsidP="0050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7B"/>
    <w:rsid w:val="00025861"/>
    <w:rsid w:val="000A1AD5"/>
    <w:rsid w:val="00143621"/>
    <w:rsid w:val="00152769"/>
    <w:rsid w:val="00236CC7"/>
    <w:rsid w:val="00251F6E"/>
    <w:rsid w:val="002D094E"/>
    <w:rsid w:val="005029E7"/>
    <w:rsid w:val="00517A2B"/>
    <w:rsid w:val="005547FB"/>
    <w:rsid w:val="005609AF"/>
    <w:rsid w:val="005C33E8"/>
    <w:rsid w:val="006454D2"/>
    <w:rsid w:val="006B202C"/>
    <w:rsid w:val="00713BC9"/>
    <w:rsid w:val="0074177F"/>
    <w:rsid w:val="007B610B"/>
    <w:rsid w:val="008A5A7B"/>
    <w:rsid w:val="008B0447"/>
    <w:rsid w:val="008F357B"/>
    <w:rsid w:val="00941244"/>
    <w:rsid w:val="009831F2"/>
    <w:rsid w:val="009840DB"/>
    <w:rsid w:val="009F1C5E"/>
    <w:rsid w:val="00A43510"/>
    <w:rsid w:val="00AC1F7A"/>
    <w:rsid w:val="00BF3743"/>
    <w:rsid w:val="00C84A10"/>
    <w:rsid w:val="00DF1EE7"/>
    <w:rsid w:val="00E72674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E753-8292-4D88-8C3C-4E02FED0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9E7"/>
  </w:style>
  <w:style w:type="paragraph" w:styleId="a5">
    <w:name w:val="footer"/>
    <w:basedOn w:val="a"/>
    <w:link w:val="a6"/>
    <w:uiPriority w:val="99"/>
    <w:unhideWhenUsed/>
    <w:rsid w:val="0050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Оксана Владимировна</dc:creator>
  <cp:keywords/>
  <dc:description/>
  <cp:lastModifiedBy>Джривах В.Ю.</cp:lastModifiedBy>
  <cp:revision>9</cp:revision>
  <dcterms:created xsi:type="dcterms:W3CDTF">2021-07-09T12:38:00Z</dcterms:created>
  <dcterms:modified xsi:type="dcterms:W3CDTF">2023-01-12T11:06:00Z</dcterms:modified>
</cp:coreProperties>
</file>